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E7" w:rsidRPr="00DB2ED3" w:rsidRDefault="00DB2ED3" w:rsidP="00DB2ED3">
      <w:pPr>
        <w:jc w:val="center"/>
        <w:rPr>
          <w:b/>
          <w:sz w:val="44"/>
          <w:szCs w:val="44"/>
        </w:rPr>
      </w:pPr>
      <w:r w:rsidRPr="00DB2ED3">
        <w:rPr>
          <w:b/>
          <w:sz w:val="44"/>
          <w:szCs w:val="44"/>
        </w:rPr>
        <w:t xml:space="preserve">RESUMO DE </w:t>
      </w:r>
      <w:r w:rsidR="00C23554">
        <w:rPr>
          <w:b/>
          <w:sz w:val="44"/>
          <w:szCs w:val="44"/>
        </w:rPr>
        <w:t>VISITA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7"/>
        <w:gridCol w:w="2601"/>
        <w:gridCol w:w="2601"/>
        <w:gridCol w:w="2601"/>
      </w:tblGrid>
      <w:tr w:rsidR="00FF69F9" w:rsidTr="00925065">
        <w:tc>
          <w:tcPr>
            <w:tcW w:w="2617" w:type="dxa"/>
            <w:shd w:val="pct15" w:color="auto" w:fill="auto"/>
          </w:tcPr>
          <w:p w:rsidR="00FF69F9" w:rsidRPr="00DB2ED3" w:rsidRDefault="00FF69F9" w:rsidP="00DB2ED3">
            <w:pPr>
              <w:jc w:val="right"/>
              <w:rPr>
                <w:b/>
              </w:rPr>
            </w:pPr>
            <w:r w:rsidRPr="00DB2ED3">
              <w:rPr>
                <w:b/>
              </w:rPr>
              <w:t>Data</w:t>
            </w:r>
            <w:r>
              <w:rPr>
                <w:b/>
              </w:rPr>
              <w:t>:</w:t>
            </w:r>
          </w:p>
        </w:tc>
        <w:tc>
          <w:tcPr>
            <w:tcW w:w="7803" w:type="dxa"/>
            <w:gridSpan w:val="3"/>
            <w:shd w:val="clear" w:color="auto" w:fill="auto"/>
          </w:tcPr>
          <w:p w:rsidR="00FF69F9" w:rsidRPr="00DB2ED3" w:rsidRDefault="00D76C44" w:rsidP="00AF54C1">
            <w:pPr>
              <w:jc w:val="center"/>
              <w:rPr>
                <w:b/>
              </w:rPr>
            </w:pPr>
            <w:r>
              <w:rPr>
                <w:b/>
              </w:rPr>
              <w:t>02/0</w:t>
            </w:r>
            <w:r w:rsidR="00AF54C1">
              <w:rPr>
                <w:b/>
              </w:rPr>
              <w:t>2</w:t>
            </w:r>
            <w:bookmarkStart w:id="0" w:name="_GoBack"/>
            <w:bookmarkEnd w:id="0"/>
            <w:r>
              <w:rPr>
                <w:b/>
              </w:rPr>
              <w:t>/2017</w:t>
            </w:r>
          </w:p>
        </w:tc>
      </w:tr>
      <w:tr w:rsidR="00FF69F9" w:rsidTr="00C95571">
        <w:tc>
          <w:tcPr>
            <w:tcW w:w="2617" w:type="dxa"/>
            <w:shd w:val="pct15" w:color="auto" w:fill="auto"/>
          </w:tcPr>
          <w:p w:rsidR="00FF69F9" w:rsidRPr="00DB2ED3" w:rsidRDefault="00FF69F9" w:rsidP="00C23554">
            <w:pPr>
              <w:jc w:val="right"/>
              <w:rPr>
                <w:b/>
              </w:rPr>
            </w:pPr>
            <w:r>
              <w:rPr>
                <w:b/>
              </w:rPr>
              <w:t>Responsável:</w:t>
            </w:r>
          </w:p>
        </w:tc>
        <w:tc>
          <w:tcPr>
            <w:tcW w:w="7803" w:type="dxa"/>
            <w:gridSpan w:val="3"/>
          </w:tcPr>
          <w:p w:rsidR="00FF69F9" w:rsidRDefault="00D76C44" w:rsidP="00FA5D39">
            <w:r>
              <w:t>Anderson Souza</w:t>
            </w:r>
          </w:p>
        </w:tc>
      </w:tr>
      <w:tr w:rsidR="00FF69F9" w:rsidTr="007E3665">
        <w:tc>
          <w:tcPr>
            <w:tcW w:w="2617" w:type="dxa"/>
            <w:shd w:val="pct15" w:color="auto" w:fill="auto"/>
          </w:tcPr>
          <w:p w:rsidR="00FF69F9" w:rsidRPr="00DB2ED3" w:rsidRDefault="00FF69F9" w:rsidP="00DB2ED3">
            <w:pPr>
              <w:jc w:val="right"/>
              <w:rPr>
                <w:b/>
              </w:rPr>
            </w:pPr>
            <w:r w:rsidRPr="00DB2ED3">
              <w:rPr>
                <w:b/>
              </w:rPr>
              <w:t>Local</w:t>
            </w:r>
            <w:r>
              <w:rPr>
                <w:b/>
              </w:rPr>
              <w:t>:</w:t>
            </w:r>
          </w:p>
        </w:tc>
        <w:tc>
          <w:tcPr>
            <w:tcW w:w="7803" w:type="dxa"/>
            <w:gridSpan w:val="3"/>
          </w:tcPr>
          <w:p w:rsidR="00FF69F9" w:rsidRDefault="00D76C44" w:rsidP="00D76C44">
            <w:proofErr w:type="spellStart"/>
            <w:r>
              <w:t>Peruzias</w:t>
            </w:r>
            <w:proofErr w:type="spellEnd"/>
            <w:r>
              <w:t xml:space="preserve"> </w:t>
            </w:r>
          </w:p>
        </w:tc>
      </w:tr>
      <w:tr w:rsidR="00FF69F9" w:rsidTr="005F7D57">
        <w:tc>
          <w:tcPr>
            <w:tcW w:w="2617" w:type="dxa"/>
            <w:shd w:val="pct15" w:color="auto" w:fill="auto"/>
          </w:tcPr>
          <w:p w:rsidR="00FF69F9" w:rsidRPr="00DB2ED3" w:rsidRDefault="00FF69F9" w:rsidP="00DB2ED3">
            <w:pPr>
              <w:jc w:val="right"/>
              <w:rPr>
                <w:b/>
              </w:rPr>
            </w:pPr>
            <w:r>
              <w:rPr>
                <w:b/>
              </w:rPr>
              <w:t>Cliente:</w:t>
            </w:r>
          </w:p>
        </w:tc>
        <w:tc>
          <w:tcPr>
            <w:tcW w:w="7803" w:type="dxa"/>
            <w:gridSpan w:val="3"/>
          </w:tcPr>
          <w:p w:rsidR="00FF69F9" w:rsidRDefault="00D76C44" w:rsidP="00FA5D39">
            <w:r>
              <w:t>Socorro - Zona Sul</w:t>
            </w:r>
          </w:p>
        </w:tc>
      </w:tr>
      <w:tr w:rsidR="00FF69F9" w:rsidTr="00FF69F9">
        <w:tc>
          <w:tcPr>
            <w:tcW w:w="2617" w:type="dxa"/>
            <w:shd w:val="pct15" w:color="auto" w:fill="auto"/>
          </w:tcPr>
          <w:p w:rsidR="00FF69F9" w:rsidRDefault="00FF69F9" w:rsidP="00DB2ED3">
            <w:pPr>
              <w:jc w:val="right"/>
              <w:rPr>
                <w:b/>
              </w:rPr>
            </w:pPr>
            <w:r>
              <w:rPr>
                <w:b/>
              </w:rPr>
              <w:t>Hora chegada:</w:t>
            </w:r>
          </w:p>
        </w:tc>
        <w:tc>
          <w:tcPr>
            <w:tcW w:w="2601" w:type="dxa"/>
          </w:tcPr>
          <w:p w:rsidR="00FF69F9" w:rsidRDefault="00D76C44" w:rsidP="00FA5D39">
            <w:r>
              <w:t>14:30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:rsidR="00FF69F9" w:rsidRPr="00FF69F9" w:rsidRDefault="00FF69F9" w:rsidP="00FF69F9">
            <w:pPr>
              <w:jc w:val="right"/>
              <w:rPr>
                <w:b/>
              </w:rPr>
            </w:pPr>
            <w:r>
              <w:rPr>
                <w:b/>
              </w:rPr>
              <w:t>Hora Saída:</w:t>
            </w:r>
          </w:p>
        </w:tc>
        <w:tc>
          <w:tcPr>
            <w:tcW w:w="2601" w:type="dxa"/>
          </w:tcPr>
          <w:p w:rsidR="00FF69F9" w:rsidRDefault="00D76C44" w:rsidP="00FA5D39">
            <w:r>
              <w:t>15:35</w:t>
            </w:r>
          </w:p>
        </w:tc>
      </w:tr>
      <w:tr w:rsidR="00FF69F9" w:rsidTr="00FF69F9">
        <w:tc>
          <w:tcPr>
            <w:tcW w:w="2617" w:type="dxa"/>
            <w:shd w:val="pct15" w:color="auto" w:fill="auto"/>
          </w:tcPr>
          <w:p w:rsidR="00FF69F9" w:rsidRDefault="00FF69F9" w:rsidP="00DB2ED3">
            <w:pPr>
              <w:jc w:val="right"/>
              <w:rPr>
                <w:b/>
              </w:rPr>
            </w:pPr>
            <w:r>
              <w:rPr>
                <w:b/>
              </w:rPr>
              <w:t>Hora início:</w:t>
            </w:r>
          </w:p>
        </w:tc>
        <w:tc>
          <w:tcPr>
            <w:tcW w:w="2601" w:type="dxa"/>
          </w:tcPr>
          <w:p w:rsidR="00D76C44" w:rsidRDefault="00D76C44" w:rsidP="00FA5D39">
            <w:r>
              <w:t>14:40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:rsidR="00FF69F9" w:rsidRPr="00FF69F9" w:rsidRDefault="00FF69F9" w:rsidP="00FF69F9">
            <w:pPr>
              <w:jc w:val="right"/>
              <w:rPr>
                <w:b/>
              </w:rPr>
            </w:pPr>
            <w:r>
              <w:rPr>
                <w:b/>
              </w:rPr>
              <w:t>Hora fim:</w:t>
            </w:r>
          </w:p>
        </w:tc>
        <w:tc>
          <w:tcPr>
            <w:tcW w:w="2601" w:type="dxa"/>
          </w:tcPr>
          <w:p w:rsidR="00FF69F9" w:rsidRDefault="00D76C44" w:rsidP="00FA5D39">
            <w:r>
              <w:t>15:25</w:t>
            </w:r>
          </w:p>
        </w:tc>
      </w:tr>
    </w:tbl>
    <w:p w:rsidR="00DB2ED3" w:rsidRDefault="00DB2ED3" w:rsidP="00AC14E7"/>
    <w:p w:rsidR="00DB2ED3" w:rsidRDefault="00DB2ED3" w:rsidP="00DB2ED3">
      <w:pPr>
        <w:rPr>
          <w:b/>
        </w:rPr>
      </w:pPr>
      <w:r>
        <w:rPr>
          <w:b/>
        </w:rPr>
        <w:t>Descrição da reunião</w:t>
      </w:r>
    </w:p>
    <w:p w:rsidR="00D76C44" w:rsidRDefault="00D76C44" w:rsidP="00D76C44">
      <w:pPr>
        <w:rPr>
          <w:sz w:val="24"/>
        </w:rPr>
      </w:pPr>
      <w:r>
        <w:rPr>
          <w:sz w:val="24"/>
        </w:rPr>
        <w:t xml:space="preserve">Em reunião de </w:t>
      </w:r>
      <w:proofErr w:type="spellStart"/>
      <w:r>
        <w:rPr>
          <w:sz w:val="24"/>
        </w:rPr>
        <w:t>pre-start</w:t>
      </w:r>
      <w:proofErr w:type="spellEnd"/>
      <w:r>
        <w:rPr>
          <w:sz w:val="24"/>
        </w:rPr>
        <w:t xml:space="preserve"> de implantação, ficou acordado com Sr. Fernando, os métodos padrões de implantação da e-Gestão, tendo como prazo pré-estipulado para conclusão de três meses partindo do início da implantação, sendo também acordado uma visita semanal enloco no período da manhã.</w:t>
      </w:r>
      <w:r>
        <w:rPr>
          <w:sz w:val="24"/>
        </w:rPr>
        <w:br/>
      </w:r>
      <w:r>
        <w:rPr>
          <w:sz w:val="24"/>
        </w:rPr>
        <w:br/>
        <w:t>Do método adotado o sistema será efetivado em produção por módulos/processos, ou seja, a medida que cada processo seja concluído o cliente já ira utilizar o sistema como base de informação oficial da empresa.</w:t>
      </w:r>
      <w:r>
        <w:rPr>
          <w:sz w:val="24"/>
        </w:rPr>
        <w:br/>
      </w:r>
      <w:r>
        <w:rPr>
          <w:sz w:val="24"/>
        </w:rPr>
        <w:br/>
        <w:t xml:space="preserve">Das particularidades dos processos adotados pelo cliente, o mesmo segue o seguinte fluxo: pedido de venda – ordem de produção – compra/necessidade de matéria-prima – faturamento e financeiro. </w:t>
      </w:r>
      <w:r>
        <w:rPr>
          <w:sz w:val="24"/>
        </w:rPr>
        <w:br/>
        <w:t>Dos macro processos acima foram ressaltados as seguintes particularidades:</w:t>
      </w:r>
    </w:p>
    <w:p w:rsidR="00D76C44" w:rsidRDefault="00D76C44" w:rsidP="00D76C44">
      <w:pPr>
        <w:rPr>
          <w:sz w:val="24"/>
        </w:rPr>
      </w:pPr>
      <w:r>
        <w:rPr>
          <w:b/>
          <w:sz w:val="24"/>
        </w:rPr>
        <w:t>Ordem de produção</w:t>
      </w:r>
      <w:r>
        <w:rPr>
          <w:sz w:val="24"/>
        </w:rPr>
        <w:t xml:space="preserve"> – É gerada por pedido de venda, sendo na sua maioria, várias ordens de produção por pedido de venda. (Observar junto ao cliente a utilização de itens </w:t>
      </w:r>
      <w:proofErr w:type="spellStart"/>
      <w:r>
        <w:rPr>
          <w:sz w:val="24"/>
        </w:rPr>
        <w:t>semi-acabado</w:t>
      </w:r>
      <w:proofErr w:type="spellEnd"/>
      <w:r>
        <w:rPr>
          <w:sz w:val="24"/>
        </w:rPr>
        <w:t>).</w:t>
      </w:r>
      <w:r>
        <w:rPr>
          <w:sz w:val="24"/>
        </w:rPr>
        <w:br/>
      </w:r>
      <w:r>
        <w:rPr>
          <w:b/>
          <w:sz w:val="24"/>
        </w:rPr>
        <w:t>Compras</w:t>
      </w:r>
      <w:r>
        <w:rPr>
          <w:sz w:val="24"/>
        </w:rPr>
        <w:t xml:space="preserve"> – As compras matérias-primas de responsabilidade da </w:t>
      </w:r>
      <w:proofErr w:type="spellStart"/>
      <w:r>
        <w:rPr>
          <w:sz w:val="24"/>
        </w:rPr>
        <w:t>Paruzia</w:t>
      </w:r>
      <w:proofErr w:type="spellEnd"/>
      <w:r>
        <w:rPr>
          <w:sz w:val="24"/>
        </w:rPr>
        <w:t xml:space="preserve"> , sendo as embalagens de responsabilidade do cliente.</w:t>
      </w:r>
      <w:r>
        <w:rPr>
          <w:sz w:val="24"/>
        </w:rPr>
        <w:br/>
        <w:t xml:space="preserve">As compras são realizadas de acordo com a demanda de venda/produção sendo na sua maioria especifica para cada pedido de venda/ordem de produção. </w:t>
      </w:r>
      <w:r>
        <w:rPr>
          <w:sz w:val="24"/>
        </w:rPr>
        <w:br/>
      </w:r>
      <w:r>
        <w:rPr>
          <w:b/>
          <w:sz w:val="24"/>
        </w:rPr>
        <w:t>Faturamento/Nota Fiscal</w:t>
      </w:r>
      <w:r>
        <w:rPr>
          <w:sz w:val="24"/>
        </w:rPr>
        <w:t xml:space="preserve"> – No faturamento é dado descontos adicionais e é realizado parcialmente de acordo com a entrega da produção.</w:t>
      </w:r>
      <w:r>
        <w:rPr>
          <w:sz w:val="24"/>
        </w:rPr>
        <w:br/>
      </w:r>
      <w:r>
        <w:rPr>
          <w:b/>
          <w:sz w:val="24"/>
        </w:rPr>
        <w:t xml:space="preserve">Financeiro –  </w:t>
      </w:r>
      <w:r>
        <w:rPr>
          <w:sz w:val="24"/>
        </w:rPr>
        <w:t>São gerados boletos bancários.</w:t>
      </w:r>
    </w:p>
    <w:p w:rsidR="00D76C44" w:rsidRDefault="00D76C44" w:rsidP="00D76C44">
      <w:pPr>
        <w:rPr>
          <w:sz w:val="24"/>
        </w:rPr>
      </w:pPr>
      <w:r>
        <w:rPr>
          <w:sz w:val="24"/>
        </w:rPr>
        <w:t>Conforme também acertado em reunião será disponibilizado ao cliente a opção de faturamento manual, como segunda opção na falta do sistema emissor de nota fiscal disponibilizado pelo SEFAZ.</w:t>
      </w:r>
    </w:p>
    <w:p w:rsidR="00D91E3F" w:rsidRPr="00DB2ED3" w:rsidRDefault="00D91E3F" w:rsidP="00D91E3F">
      <w:pPr>
        <w:rPr>
          <w:b/>
        </w:rPr>
      </w:pPr>
      <w:r>
        <w:rPr>
          <w:b/>
        </w:rPr>
        <w:t>Ações</w:t>
      </w:r>
      <w:r w:rsidR="00C23554">
        <w:rPr>
          <w:b/>
        </w:rPr>
        <w:t xml:space="preserve"> / Pendências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2"/>
        <w:gridCol w:w="2730"/>
        <w:gridCol w:w="2504"/>
        <w:gridCol w:w="2504"/>
      </w:tblGrid>
      <w:tr w:rsidR="00D91E3F" w:rsidTr="0000046B">
        <w:tc>
          <w:tcPr>
            <w:tcW w:w="2682" w:type="dxa"/>
            <w:shd w:val="pct15" w:color="auto" w:fill="auto"/>
          </w:tcPr>
          <w:p w:rsidR="00D91E3F" w:rsidRPr="00DB2ED3" w:rsidRDefault="00D91E3F" w:rsidP="0000046B">
            <w:pPr>
              <w:jc w:val="center"/>
              <w:rPr>
                <w:b/>
              </w:rPr>
            </w:pPr>
            <w:r w:rsidRPr="00DB2ED3">
              <w:rPr>
                <w:b/>
              </w:rPr>
              <w:t>Pessoa</w:t>
            </w:r>
          </w:p>
        </w:tc>
        <w:tc>
          <w:tcPr>
            <w:tcW w:w="2730" w:type="dxa"/>
            <w:shd w:val="pct15" w:color="auto" w:fill="auto"/>
          </w:tcPr>
          <w:p w:rsidR="00D91E3F" w:rsidRPr="00DB2ED3" w:rsidRDefault="00D91E3F" w:rsidP="0000046B">
            <w:pPr>
              <w:jc w:val="center"/>
              <w:rPr>
                <w:b/>
              </w:rPr>
            </w:pPr>
            <w:r w:rsidRPr="00DB2ED3">
              <w:rPr>
                <w:b/>
              </w:rPr>
              <w:t>Empresa</w:t>
            </w:r>
          </w:p>
        </w:tc>
        <w:tc>
          <w:tcPr>
            <w:tcW w:w="2504" w:type="dxa"/>
            <w:shd w:val="pct15" w:color="auto" w:fill="auto"/>
          </w:tcPr>
          <w:p w:rsidR="00D91E3F" w:rsidRPr="00DB2ED3" w:rsidRDefault="00D91E3F" w:rsidP="0000046B">
            <w:pPr>
              <w:jc w:val="center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2504" w:type="dxa"/>
            <w:shd w:val="pct15" w:color="auto" w:fill="auto"/>
          </w:tcPr>
          <w:p w:rsidR="00D91E3F" w:rsidRPr="00DB2ED3" w:rsidRDefault="00D91E3F" w:rsidP="00D91E3F">
            <w:pPr>
              <w:tabs>
                <w:tab w:val="left" w:pos="240"/>
                <w:tab w:val="center" w:pos="1144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Previsão</w:t>
            </w:r>
          </w:p>
        </w:tc>
      </w:tr>
      <w:tr w:rsidR="00D91E3F" w:rsidTr="0000046B">
        <w:tc>
          <w:tcPr>
            <w:tcW w:w="2682" w:type="dxa"/>
          </w:tcPr>
          <w:p w:rsidR="00D91E3F" w:rsidRDefault="00D76C44" w:rsidP="0000046B">
            <w:r>
              <w:t>Anderson</w:t>
            </w:r>
          </w:p>
        </w:tc>
        <w:tc>
          <w:tcPr>
            <w:tcW w:w="2730" w:type="dxa"/>
          </w:tcPr>
          <w:p w:rsidR="00D91E3F" w:rsidRDefault="00D76C44" w:rsidP="0000046B">
            <w:proofErr w:type="gramStart"/>
            <w:r>
              <w:t>e</w:t>
            </w:r>
            <w:proofErr w:type="gramEnd"/>
            <w:r>
              <w:t>-Gestão</w:t>
            </w:r>
          </w:p>
        </w:tc>
        <w:tc>
          <w:tcPr>
            <w:tcW w:w="2504" w:type="dxa"/>
          </w:tcPr>
          <w:p w:rsidR="00D91E3F" w:rsidRDefault="00D76C44" w:rsidP="0000046B">
            <w:r>
              <w:t>Montagem de cronograma de implantação</w:t>
            </w:r>
          </w:p>
        </w:tc>
        <w:tc>
          <w:tcPr>
            <w:tcW w:w="2504" w:type="dxa"/>
          </w:tcPr>
          <w:p w:rsidR="00D91E3F" w:rsidRDefault="00D76C44" w:rsidP="0000046B">
            <w:r>
              <w:t>06/02/2017</w:t>
            </w:r>
          </w:p>
        </w:tc>
      </w:tr>
      <w:tr w:rsidR="00D91E3F" w:rsidTr="0000046B">
        <w:tc>
          <w:tcPr>
            <w:tcW w:w="2682" w:type="dxa"/>
          </w:tcPr>
          <w:p w:rsidR="00D91E3F" w:rsidRDefault="00D76C44" w:rsidP="00D76C44">
            <w:proofErr w:type="gramStart"/>
            <w:r>
              <w:t>e</w:t>
            </w:r>
            <w:proofErr w:type="gramEnd"/>
            <w:r>
              <w:t>-Gestão</w:t>
            </w:r>
          </w:p>
        </w:tc>
        <w:tc>
          <w:tcPr>
            <w:tcW w:w="2730" w:type="dxa"/>
          </w:tcPr>
          <w:p w:rsidR="00D91E3F" w:rsidRDefault="00D76C44" w:rsidP="0000046B">
            <w:proofErr w:type="gramStart"/>
            <w:r>
              <w:t>e</w:t>
            </w:r>
            <w:proofErr w:type="gramEnd"/>
            <w:r>
              <w:t>-Gestão</w:t>
            </w:r>
          </w:p>
        </w:tc>
        <w:tc>
          <w:tcPr>
            <w:tcW w:w="2504" w:type="dxa"/>
          </w:tcPr>
          <w:p w:rsidR="00D91E3F" w:rsidRDefault="00D76C44" w:rsidP="0000046B">
            <w:r>
              <w:t>Criação de Base de dados</w:t>
            </w:r>
          </w:p>
        </w:tc>
        <w:tc>
          <w:tcPr>
            <w:tcW w:w="2504" w:type="dxa"/>
          </w:tcPr>
          <w:p w:rsidR="00D91E3F" w:rsidRDefault="00D76C44" w:rsidP="0000046B">
            <w:r>
              <w:t>06/02/2017</w:t>
            </w:r>
          </w:p>
        </w:tc>
      </w:tr>
      <w:tr w:rsidR="00D91E3F" w:rsidTr="0000046B">
        <w:tc>
          <w:tcPr>
            <w:tcW w:w="2682" w:type="dxa"/>
          </w:tcPr>
          <w:p w:rsidR="00D91E3F" w:rsidRDefault="00D91E3F" w:rsidP="0000046B"/>
        </w:tc>
        <w:tc>
          <w:tcPr>
            <w:tcW w:w="2730" w:type="dxa"/>
          </w:tcPr>
          <w:p w:rsidR="00D91E3F" w:rsidRDefault="00D91E3F" w:rsidP="0000046B"/>
        </w:tc>
        <w:tc>
          <w:tcPr>
            <w:tcW w:w="2504" w:type="dxa"/>
          </w:tcPr>
          <w:p w:rsidR="00D91E3F" w:rsidRDefault="00D91E3F" w:rsidP="0000046B"/>
        </w:tc>
        <w:tc>
          <w:tcPr>
            <w:tcW w:w="2504" w:type="dxa"/>
          </w:tcPr>
          <w:p w:rsidR="00D91E3F" w:rsidRDefault="00D91E3F" w:rsidP="0000046B"/>
        </w:tc>
      </w:tr>
    </w:tbl>
    <w:p w:rsidR="00D91E3F" w:rsidRPr="00AC14E7" w:rsidRDefault="00D91E3F" w:rsidP="00AC14E7"/>
    <w:sectPr w:rsidR="00D91E3F" w:rsidRPr="00AC14E7" w:rsidSect="00FF69F9">
      <w:headerReference w:type="default" r:id="rId10"/>
      <w:footerReference w:type="default" r:id="rId11"/>
      <w:pgSz w:w="11906" w:h="16838"/>
      <w:pgMar w:top="851" w:right="851" w:bottom="851" w:left="85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4E" w:rsidRDefault="00980B4E" w:rsidP="00487E83">
      <w:pPr>
        <w:spacing w:after="0" w:line="240" w:lineRule="auto"/>
      </w:pPr>
      <w:r>
        <w:separator/>
      </w:r>
    </w:p>
  </w:endnote>
  <w:endnote w:type="continuationSeparator" w:id="0">
    <w:p w:rsidR="00980B4E" w:rsidRDefault="00980B4E" w:rsidP="0048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4"/>
    </w:tblGrid>
    <w:tr w:rsidR="006576C2" w:rsidTr="006576C2">
      <w:trPr>
        <w:jc w:val="center"/>
      </w:trPr>
      <w:tc>
        <w:tcPr>
          <w:tcW w:w="10344" w:type="dxa"/>
        </w:tcPr>
        <w:p w:rsidR="006576C2" w:rsidRDefault="006576C2" w:rsidP="006576C2">
          <w:pPr>
            <w:pStyle w:val="Rodap"/>
            <w:jc w:val="center"/>
          </w:pPr>
          <w:proofErr w:type="gramStart"/>
          <w:r>
            <w:t>e</w:t>
          </w:r>
          <w:proofErr w:type="gramEnd"/>
          <w:r>
            <w:t xml:space="preserve">-Gestão Serviços de Tecnologia da Informação Ltda – </w:t>
          </w:r>
          <w:hyperlink r:id="rId1" w:history="1">
            <w:r w:rsidRPr="00353CAC">
              <w:rPr>
                <w:rStyle w:val="Hyperlink"/>
              </w:rPr>
              <w:t>www.e-gestao.com.br</w:t>
            </w:r>
          </w:hyperlink>
          <w:r>
            <w:t xml:space="preserve"> – Tel. (11) </w:t>
          </w:r>
          <w:r w:rsidR="00B00B9C">
            <w:t>3646</w:t>
          </w:r>
          <w:r>
            <w:t>-</w:t>
          </w:r>
          <w:r w:rsidR="00B00B9C">
            <w:t>9090</w:t>
          </w:r>
        </w:p>
        <w:p w:rsidR="006576C2" w:rsidRDefault="00B00B9C" w:rsidP="00B00B9C">
          <w:pPr>
            <w:pStyle w:val="Rodap"/>
            <w:jc w:val="center"/>
          </w:pPr>
          <w:r>
            <w:t>Avenida Imperatriz Leopoldina</w:t>
          </w:r>
          <w:r w:rsidR="006576C2">
            <w:t xml:space="preserve">, </w:t>
          </w:r>
          <w:r>
            <w:t>1.297</w:t>
          </w:r>
          <w:r w:rsidR="006576C2">
            <w:t xml:space="preserve"> – SL </w:t>
          </w:r>
          <w:r>
            <w:t>21</w:t>
          </w:r>
          <w:r w:rsidR="006576C2">
            <w:t xml:space="preserve"> – </w:t>
          </w:r>
          <w:r>
            <w:t xml:space="preserve">Vila Leopoldina </w:t>
          </w:r>
          <w:r w:rsidR="006576C2">
            <w:t xml:space="preserve">- São Paulo – SP – CEP </w:t>
          </w:r>
          <w:r>
            <w:t>05305-012</w:t>
          </w:r>
        </w:p>
      </w:tc>
    </w:tr>
  </w:tbl>
  <w:p w:rsidR="00487E83" w:rsidRPr="00E877B6" w:rsidRDefault="00487E83" w:rsidP="00E877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4E" w:rsidRDefault="00980B4E" w:rsidP="00487E83">
      <w:pPr>
        <w:spacing w:after="0" w:line="240" w:lineRule="auto"/>
      </w:pPr>
      <w:r>
        <w:separator/>
      </w:r>
    </w:p>
  </w:footnote>
  <w:footnote w:type="continuationSeparator" w:id="0">
    <w:p w:rsidR="00980B4E" w:rsidRDefault="00980B4E" w:rsidP="0048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83" w:rsidRDefault="00487E83" w:rsidP="00487E83">
    <w:pPr>
      <w:pStyle w:val="Cabealho"/>
      <w:jc w:val="right"/>
    </w:pPr>
    <w:r>
      <w:t xml:space="preserve">     </w:t>
    </w:r>
    <w:r>
      <w:rPr>
        <w:noProof/>
        <w:lang w:eastAsia="pt-BR"/>
      </w:rPr>
      <w:drawing>
        <wp:inline distT="0" distB="0" distL="0" distR="0">
          <wp:extent cx="1524000" cy="560832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ran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E83"/>
    <w:rsid w:val="00013C81"/>
    <w:rsid w:val="000F04C2"/>
    <w:rsid w:val="00487E83"/>
    <w:rsid w:val="004E2CDC"/>
    <w:rsid w:val="006576C2"/>
    <w:rsid w:val="006B66CC"/>
    <w:rsid w:val="007A1337"/>
    <w:rsid w:val="007A4E38"/>
    <w:rsid w:val="0080209D"/>
    <w:rsid w:val="008F1FFA"/>
    <w:rsid w:val="009323D6"/>
    <w:rsid w:val="00980B4E"/>
    <w:rsid w:val="00AC14E7"/>
    <w:rsid w:val="00AF54C1"/>
    <w:rsid w:val="00B00B9C"/>
    <w:rsid w:val="00C23554"/>
    <w:rsid w:val="00C901C1"/>
    <w:rsid w:val="00D76C44"/>
    <w:rsid w:val="00D91E3F"/>
    <w:rsid w:val="00DB2ED3"/>
    <w:rsid w:val="00E877B6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1750D-12FB-47C2-8332-44B18E95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E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E83"/>
  </w:style>
  <w:style w:type="paragraph" w:styleId="Rodap">
    <w:name w:val="footer"/>
    <w:basedOn w:val="Normal"/>
    <w:link w:val="RodapChar"/>
    <w:uiPriority w:val="99"/>
    <w:unhideWhenUsed/>
    <w:rsid w:val="00487E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E83"/>
  </w:style>
  <w:style w:type="paragraph" w:styleId="Textodebalo">
    <w:name w:val="Balloon Text"/>
    <w:basedOn w:val="Normal"/>
    <w:link w:val="TextodebaloChar"/>
    <w:uiPriority w:val="99"/>
    <w:semiHidden/>
    <w:unhideWhenUsed/>
    <w:rsid w:val="0048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E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57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-gest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5358C59E836D4E999C8DFF36A6B24F" ma:contentTypeVersion="1" ma:contentTypeDescription="Crie um novo documento." ma:contentTypeScope="" ma:versionID="470ed0bff73290444e2e53cf4d00d8f1">
  <xsd:schema xmlns:xsd="http://www.w3.org/2001/XMLSchema" xmlns:xs="http://www.w3.org/2001/XMLSchema" xmlns:p="http://schemas.microsoft.com/office/2006/metadata/properties" xmlns:ns2="9c1d2384-9629-4d19-ade0-4322be3c7dfd" targetNamespace="http://schemas.microsoft.com/office/2006/metadata/properties" ma:root="true" ma:fieldsID="e90816683399b97e4ce053ea96b4abb2" ns2:_="">
    <xsd:import namespace="9c1d2384-9629-4d19-ade0-4322be3c7dfd"/>
    <xsd:element name="properties">
      <xsd:complexType>
        <xsd:sequence>
          <xsd:element name="documentManagement">
            <xsd:complexType>
              <xsd:all>
                <xsd:element ref="ns2:Empres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d2384-9629-4d19-ade0-4322be3c7dfd" elementFormDefault="qualified">
    <xsd:import namespace="http://schemas.microsoft.com/office/2006/documentManagement/types"/>
    <xsd:import namespace="http://schemas.microsoft.com/office/infopath/2007/PartnerControls"/>
    <xsd:element name="Empresa" ma:index="8" ma:displayName="Empresa" ma:list="{9da8bbfc-84ad-410b-84bd-7ae8e2a49cd5}" ma:internalName="Empres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resa xmlns="9c1d2384-9629-4d19-ade0-4322be3c7dfd">1</Empres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7F27-CB3E-4945-866A-D94ACC8A8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d2384-9629-4d19-ade0-4322be3c7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5C570-4281-4DD1-B8ED-A38C13B34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E3C47-8C2D-468B-A12B-7C53B0A2C82C}">
  <ds:schemaRefs>
    <ds:schemaRef ds:uri="http://schemas.microsoft.com/office/2006/metadata/properties"/>
    <ds:schemaRef ds:uri="http://schemas.microsoft.com/office/infopath/2007/PartnerControls"/>
    <ds:schemaRef ds:uri="9c1d2384-9629-4d19-ade0-4322be3c7dfd"/>
  </ds:schemaRefs>
</ds:datastoreItem>
</file>

<file path=customXml/itemProps4.xml><?xml version="1.0" encoding="utf-8"?>
<ds:datastoreItem xmlns:ds="http://schemas.openxmlformats.org/officeDocument/2006/customXml" ds:itemID="{DA6E05E3-EAE8-431B-B145-F5BE19CA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Visita</vt:lpstr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Visita</dc:title>
  <dc:creator>Claudio de Moraes Junior</dc:creator>
  <cp:lastModifiedBy>Anderson Souza</cp:lastModifiedBy>
  <cp:revision>4</cp:revision>
  <dcterms:created xsi:type="dcterms:W3CDTF">2017-02-03T13:30:00Z</dcterms:created>
  <dcterms:modified xsi:type="dcterms:W3CDTF">2017-02-24T17:45:00Z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0x0101005C5358C59E836D4E999C8DFF36A6B24F</vt:lpwstr>
  </property>
</Properties>
</file>